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6" w:rsidRPr="00A25996" w:rsidRDefault="00A25996" w:rsidP="00A25996">
      <w:pPr>
        <w:spacing w:after="313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25996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A25996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proofErr w:type="gramEnd"/>
      <w:r w:rsidRPr="00A25996">
        <w:rPr>
          <w:rFonts w:ascii="inherit" w:eastAsia="Times New Roman" w:hAnsi="inheri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A25996" w:rsidRPr="00A25996" w:rsidRDefault="00A25996" w:rsidP="00A25996">
      <w:pPr>
        <w:numPr>
          <w:ilvl w:val="0"/>
          <w:numId w:val="1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A25996" w:rsidRPr="00A25996" w:rsidRDefault="00A25996" w:rsidP="00A25996">
      <w:pPr>
        <w:numPr>
          <w:ilvl w:val="0"/>
          <w:numId w:val="1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A25996" w:rsidRPr="00A25996" w:rsidRDefault="00A25996" w:rsidP="00A25996">
      <w:pPr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A25996" w:rsidRPr="00A25996" w:rsidRDefault="00A25996" w:rsidP="00A25996">
      <w:pPr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A25996" w:rsidRPr="00A25996" w:rsidRDefault="00A25996" w:rsidP="00A25996">
      <w:pPr>
        <w:numPr>
          <w:ilvl w:val="0"/>
          <w:numId w:val="2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A25996" w:rsidRPr="00A25996" w:rsidRDefault="00A25996" w:rsidP="00A25996">
      <w:pPr>
        <w:spacing w:after="37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A259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A25996" w:rsidRPr="00A25996" w:rsidRDefault="00A25996" w:rsidP="00A25996">
      <w:pPr>
        <w:spacing w:after="125" w:line="240" w:lineRule="auto"/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  <w:t>Дата и время размещения:</w:t>
      </w:r>
    </w:p>
    <w:p w:rsidR="00A25996" w:rsidRPr="00A25996" w:rsidRDefault="00A25996" w:rsidP="00A25996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 2012 16:00</w:t>
      </w:r>
    </w:p>
    <w:p w:rsidR="00A25996" w:rsidRPr="00A25996" w:rsidRDefault="00A25996" w:rsidP="00A25996">
      <w:pPr>
        <w:spacing w:after="125" w:line="240" w:lineRule="auto"/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color w:val="B3B3B3"/>
          <w:sz w:val="24"/>
          <w:szCs w:val="24"/>
          <w:lang w:eastAsia="ru-RU"/>
        </w:rPr>
        <w:t>Дата и время изменения:</w:t>
      </w:r>
    </w:p>
    <w:p w:rsidR="00A25996" w:rsidRPr="00A25996" w:rsidRDefault="00A25996" w:rsidP="00A25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96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2018 12:34</w:t>
      </w:r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1. Памятка об ограничениях, запретах и обязанностях работников организаций, находящихся в ведении Министерства труда и социальной защиты Российской Федерации, установленные в целях противодействия коррупции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2. Памятка 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Министерстве труда и социальной защиты Российской Федерации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3.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4.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25996">
          <w:rPr>
            <w:rFonts w:ascii="Times New Roman" w:eastAsia="Times New Roman" w:hAnsi="Times New Roman" w:cs="Times New Roman"/>
            <w:b/>
            <w:bCs/>
            <w:color w:val="0B75BA"/>
            <w:sz w:val="24"/>
            <w:szCs w:val="24"/>
            <w:lang w:eastAsia="ru-RU"/>
          </w:rPr>
          <w:t xml:space="preserve">5.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  </w:r>
        <w:proofErr w:type="gramStart"/>
        <w:r w:rsidRPr="00A25996">
          <w:rPr>
            <w:rFonts w:ascii="Times New Roman" w:eastAsia="Times New Roman" w:hAnsi="Times New Roman" w:cs="Times New Roman"/>
            <w:b/>
            <w:bCs/>
            <w:color w:val="0B75BA"/>
            <w:sz w:val="24"/>
            <w:szCs w:val="24"/>
            <w:lang w:eastAsia="ru-RU"/>
          </w:rPr>
          <w:t>интересов</w:t>
        </w:r>
        <w:proofErr w:type="gramEnd"/>
        <w:r w:rsidRPr="00A25996">
          <w:rPr>
            <w:rFonts w:ascii="Times New Roman" w:eastAsia="Times New Roman" w:hAnsi="Times New Roman" w:cs="Times New Roman"/>
            <w:b/>
            <w:bCs/>
            <w:color w:val="0B75BA"/>
            <w:sz w:val="24"/>
            <w:szCs w:val="24"/>
            <w:lang w:eastAsia="ru-RU"/>
          </w:rPr>
          <w:t xml:space="preserve"> бывшему государственному служащему на замещение им должности в коммерческой или некоммерческой организации не требуется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6.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Архив</w:t>
        </w:r>
      </w:hyperlink>
    </w:p>
    <w:p w:rsidR="00A25996" w:rsidRPr="00A25996" w:rsidRDefault="00A25996" w:rsidP="00A25996">
      <w:pPr>
        <w:numPr>
          <w:ilvl w:val="0"/>
          <w:numId w:val="3"/>
        </w:numPr>
        <w:pBdr>
          <w:left w:val="single" w:sz="4" w:space="0" w:color="E5E5E5"/>
        </w:pBd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25996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7. Примеры заполнения справок о доходах, расходах, об имуществе и обязательствах имущественного характера</w:t>
        </w:r>
      </w:hyperlink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461"/>
    <w:multiLevelType w:val="multilevel"/>
    <w:tmpl w:val="60C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D21A1"/>
    <w:multiLevelType w:val="multilevel"/>
    <w:tmpl w:val="BBA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D1014"/>
    <w:multiLevelType w:val="multilevel"/>
    <w:tmpl w:val="F6F4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96"/>
    <w:rsid w:val="00562BF7"/>
    <w:rsid w:val="0066152B"/>
    <w:rsid w:val="00725339"/>
    <w:rsid w:val="007571C6"/>
    <w:rsid w:val="007704FD"/>
    <w:rsid w:val="00812902"/>
    <w:rsid w:val="00A25996"/>
    <w:rsid w:val="00AD26A8"/>
    <w:rsid w:val="00B35EEA"/>
    <w:rsid w:val="00E93FB8"/>
    <w:rsid w:val="00F7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paragraph" w:styleId="1">
    <w:name w:val="heading 1"/>
    <w:basedOn w:val="a"/>
    <w:link w:val="10"/>
    <w:uiPriority w:val="9"/>
    <w:qFormat/>
    <w:rsid w:val="00A25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ight">
    <w:name w:val="text-light"/>
    <w:basedOn w:val="a"/>
    <w:rsid w:val="00A2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-bottom-15">
    <w:name w:val="pd-bottom-15"/>
    <w:basedOn w:val="a"/>
    <w:rsid w:val="00A2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2938">
                  <w:marLeft w:val="0"/>
                  <w:marRight w:val="0"/>
                  <w:marTop w:val="0"/>
                  <w:marBottom w:val="751"/>
                  <w:divBdr>
                    <w:top w:val="single" w:sz="4" w:space="31" w:color="EDEDED"/>
                    <w:left w:val="single" w:sz="4" w:space="19" w:color="EDEDED"/>
                    <w:bottom w:val="single" w:sz="4" w:space="31" w:color="EDEDED"/>
                    <w:right w:val="single" w:sz="4" w:space="19" w:color="EDEDE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anticorruption/Methods/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anticorruption/Methods/8" TargetMode="External"/><Relationship Id="rId12" Type="http://schemas.openxmlformats.org/officeDocument/2006/relationships/hyperlink" Target="https://rosmintrud.ru/ministry/anticorruption/Methods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anticorruption/Methods/11" TargetMode="External"/><Relationship Id="rId11" Type="http://schemas.openxmlformats.org/officeDocument/2006/relationships/hyperlink" Target="https://rosmintrud.ru/ministry/anticorruption/Methods/archive" TargetMode="External"/><Relationship Id="rId5" Type="http://schemas.openxmlformats.org/officeDocument/2006/relationships/hyperlink" Target="https://rosmintrud.ru/ministry/anticorruption/Methods/10" TargetMode="External"/><Relationship Id="rId10" Type="http://schemas.openxmlformats.org/officeDocument/2006/relationships/hyperlink" Target="https://rosmintrud.ru/ministry/anticorruption/Methods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mintrud.ru/ministry/anticorruption/Methods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2006</Words>
  <Characters>11438</Characters>
  <Application>Microsoft Office Word</Application>
  <DocSecurity>0</DocSecurity>
  <Lines>95</Lines>
  <Paragraphs>26</Paragraphs>
  <ScaleCrop>false</ScaleCrop>
  <Company>HOME</Company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2019-04-30T10:41:00Z</dcterms:created>
  <dcterms:modified xsi:type="dcterms:W3CDTF">2019-04-30T10:41:00Z</dcterms:modified>
</cp:coreProperties>
</file>